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CA21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280" w:firstLineChars="100"/>
        <w:jc w:val="center"/>
        <w:textAlignment w:val="auto"/>
        <w:rPr>
          <w:rFonts w:hint="eastAsia" w:ascii="华文中宋" w:hAnsi="华文中宋" w:eastAsia="华文中宋" w:cs="华文中宋"/>
          <w:b/>
          <w:bCs/>
          <w:sz w:val="28"/>
          <w:szCs w:val="28"/>
        </w:rPr>
      </w:pPr>
      <w:bookmarkStart w:id="0" w:name="_GoBack"/>
      <w:bookmarkEnd w:id="0"/>
      <w:r>
        <w:rPr>
          <w:rFonts w:hint="eastAsia" w:ascii="华文中宋" w:hAnsi="华文中宋" w:eastAsia="华文中宋" w:cs="华文中宋"/>
          <w:b/>
          <w:bCs/>
          <w:sz w:val="28"/>
          <w:szCs w:val="28"/>
        </w:rPr>
        <w:t>“战沙海筑绿色长城”特别节目第三集</w:t>
      </w:r>
    </w:p>
    <w:p w14:paraId="6AC77CA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firstLine="841" w:firstLineChars="300"/>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科技引领——书写治沙新篇章</w:t>
      </w:r>
    </w:p>
    <w:p w14:paraId="15174CF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观众朋友，大家好，我是主持人郭锦，欢迎继续收看《战沙海筑绿色长城》特别节目第三集：《科技引领——书写治沙新篇章》。此刻，我们再次将目光聚焦祖国西北的生态屏障——在横亘着“死亡之海”塔克拉玛干与中国第二大流动沙漠古尔班通古特的辽阔疆域上，一场由科技引领的绿色革命正在悄然改变着千年沙海的命运轨迹。</w:t>
      </w:r>
    </w:p>
    <w:p w14:paraId="1697E96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从第一代兵团人手持坎土曼挺进荒漠，到如今无人机飞播植树作业，让死亡之海萌发希望，光伏治沙让生态与能源实现双向奔赴，节水滴灌尽显中国智慧……70 年来，一代代兵团人用智慧破解生态密码，以科技创新突破自然极限，他们在黄沙漫卷的戈壁深处，筑起一道道守护生命的绿色长城。</w:t>
      </w:r>
    </w:p>
    <w:p w14:paraId="6B4DB42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【小标题】兵团用科技书写防沙治沙新答卷</w:t>
      </w:r>
    </w:p>
    <w:p w14:paraId="40918B2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【正文】沙漠常常被视为生命的禁区，在广袤的黄沙之上，烈日炎炎，几乎看不到绿色的踪影。然而，就在这片看似绝望的土地上，一场科技治沙的革命正在悄然进行。</w:t>
      </w:r>
    </w:p>
    <w:p w14:paraId="687C99A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科技创新的助力下，玉米这一农作物，竟在沙漠边缘扎根发芽，创造出了令人振奋的产量。曾经荒凉的戈壁滩，如今在智能化种植技术的加持下，成功孕育出水果界的花青素之王——蓝莓，不仅丰富了市民的“果盘子”，还为当地职工群众开辟了一条致富新路。在全智能的植物工厂，牧草不是长在地里，而是长在空中。通过卫星遥感、无人机播种、土壤检测技术、暗管排水控盐技术等高科技手段，兵团人能够精准掌握水土、植物的动态变化。</w:t>
      </w:r>
    </w:p>
    <w:p w14:paraId="477A32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沙漠中，一排排光伏组件鳞次栉比，板下绿意融融，板上波光粼粼，宛若一片蓝色的海洋。在这里，每一块光伏板都是生态修复的“种子”，每一度绿电都是向“双碳”目标的致敬。从远处看，像一件“格子衫”披在沙漠上，这是被誉为“中国魔方”的草方格，它在荒漠化治理中发挥了重要作用。只要稍微细心一点儿就能观察到，在田地里安装的滴灌设备，如毛细血管般浇灌着田地，让缺水的新疆焕发出勃勃生机。在实验室里，科研工作者正致力于研发更高效的土壤改良、智能滴灌、植物育种等技术，为防沙治沙事业提供源源不断的科学技术支撑。在中国，在新疆，在兵团，沙漠变绿洲的奇迹正如约而至。</w:t>
      </w:r>
    </w:p>
    <w:p w14:paraId="3AF75F2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科技与黄沙碰撞，治沙智慧便有了千万种形态。通过刚才的短片，我们深刻感受到了科技在治沙事业中的创新力量与无限可能，也让我们明白，防沙治沙从来不是单一技术的“独角戏”，而是多方力量打出的“组合拳”。那么目前防沙治沙有哪些具体方法？又如何为不同区域定制治沙“配方”？接下来，请随我们的记者一起，听听专家的解答。</w:t>
      </w:r>
    </w:p>
    <w:p w14:paraId="7B05026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【同期声】新疆农业大学生命科学学院副教授、生态学教研室主任</w:t>
      </w:r>
      <w:r>
        <w:rPr>
          <w:rFonts w:hint="eastAsia" w:ascii="宋体" w:hAnsi="宋体" w:eastAsia="宋体" w:cs="宋体"/>
          <w:b/>
          <w:bCs/>
          <w:sz w:val="21"/>
          <w:szCs w:val="21"/>
        </w:rPr>
        <w:t xml:space="preserve">  </w:t>
      </w:r>
      <w:r>
        <w:rPr>
          <w:rFonts w:hint="eastAsia" w:ascii="宋体" w:hAnsi="宋体" w:eastAsia="宋体" w:cs="宋体"/>
          <w:b/>
          <w:bCs/>
          <w:sz w:val="21"/>
          <w:szCs w:val="21"/>
        </w:rPr>
        <w:t>阿马努拉·依明尼亚孜</w:t>
      </w:r>
      <w:r>
        <w:rPr>
          <w:rFonts w:hint="eastAsia" w:ascii="宋体" w:hAnsi="宋体" w:eastAsia="宋体" w:cs="宋体"/>
          <w:b/>
          <w:bCs/>
          <w:sz w:val="21"/>
          <w:szCs w:val="21"/>
        </w:rPr>
        <w:t> </w:t>
      </w:r>
    </w:p>
    <w:p w14:paraId="20FE9B6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教授，您好。首先，当前公众对防沙治沙存在一些认知误区，我们想请您从专业角度进行解答：第一，有人认为“防沙治沙的终极目标是彻底消灭沙漠”，这种观点是否符合科学规律？第二，部分人将“植树造林”等同于防沙治沙，主张在沙漠中大规模种树。您又是如何评价这两种声音的？治沙工程中应该如何科学选择植被修复方式？</w:t>
      </w:r>
    </w:p>
    <w:p w14:paraId="49BDE60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防沙治沙是一项长期性的战略任务，不仅要有坚定不移的治沙决心，还需依托科学的认知与方法。首先，防沙治沙不是为了消灭沙漠，而是在敬畏自然、尊重自然规律的基础上，用科学的方法治理沙化土地。另外，我给大家纠正一个误区，在沙漠中种树不等于防沙治沙。大面积或高密度种树会降低地下水位，耗光土壤水分，导致沙漠生态系统崩溃。对此，早在 2021 年 6 月，《国务院办公厅关于科学绿化的指导意见》就做了回答。《指导意见》明确指出，国土绿化要充分考虑降水、地表水、地下水等水资源的实际分布和承载能力。</w:t>
      </w:r>
    </w:p>
    <w:p w14:paraId="6821884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记者：阿教授，目前在新疆，防沙治沙主要采用的是哪些策略？科技又是如何为不同的区域定制治沙“配方”的？</w:t>
      </w:r>
    </w:p>
    <w:p w14:paraId="5977277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在新的治沙思想指引下，我们提出了因地制宜、以水定绿的治沙策略。在水资源条件相对好的区域，优先采用生物治沙方式；在水资源相对匮乏的区域，尤其是远离绿洲的地带，主要采用光伏治沙；在不具备水资源条件、光伏铺设条件也达不到要求的区域，主要以工程治沙为主，比如草方格、高立式沙障。</w:t>
      </w:r>
    </w:p>
    <w:p w14:paraId="224AF6D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记者：在您刚才所提到的科技治沙的案例中，兵团为防沙治沙又提供了哪些创新思路？</w:t>
      </w:r>
    </w:p>
    <w:p w14:paraId="17E9394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兵团是新疆不可或缺的重要组成部分。兵团从建立之初，就处在风头水尾、沙漠边缘、盐碱地等极端的环境条件下，一步步成长起来的，也是防沙治沙的主力军。随着不断的创新与试验，兵团多地通过对治理区域风沙危害情况、气象条件、水文条件的梳理和分析，提出了行之有效的治沙方式和科学技术，像节水技术这些创新技术和方法在新疆甚至全国大力推广，为防沙治沙提供了兵团方案。</w:t>
      </w:r>
    </w:p>
    <w:p w14:paraId="3193434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谢谢专家的解答，那么在接下来的节目里，您将见证在兵团，每一项科学技术如何在沙漠中落地生根、遍地开花，而这些绿色奇迹的背后是科技工作者们夜以继日的耕耘，他们是生态文明的守护者，是科技创新的践行者，更是绿色奇迹的缔造者。此刻，在美丽的边境团场，万亩流动沙丘正被科技的力量定格，一场科技治沙的生动实践正在上演。我们来看短片。</w:t>
      </w:r>
    </w:p>
    <w:p w14:paraId="12D72E5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【小标题】草方格治沙：让沙漠和绿洲“握手”</w:t>
      </w:r>
    </w:p>
    <w:p w14:paraId="1908AB5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俯瞰古尔班通古特沙漠的最西缘，一条清晰的分界线跃然眼前。黄沙漫漫与翠绿盎然的绿洲紧紧相邻，仿佛是大自然最巧妙的手笔。这里地处边境，西依赛里木湖，北拥艾比湖，南望天山雪峰，五师八十三团就坐落在此。然而看似被湖水和雪山环绕的地方，却曾一度遭到风沙侵袭。</w:t>
      </w:r>
    </w:p>
    <w:p w14:paraId="7010183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张诗年</w:t>
      </w:r>
      <w:r>
        <w:rPr>
          <w:rFonts w:hint="eastAsia" w:ascii="宋体" w:hAnsi="宋体" w:eastAsia="宋体" w:cs="宋体"/>
          <w:b/>
          <w:bCs/>
          <w:sz w:val="21"/>
          <w:szCs w:val="21"/>
        </w:rPr>
        <w:t> </w:t>
      </w:r>
    </w:p>
    <w:p w14:paraId="0AECC91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我现在在八十三团防沙治沙项目的现场，可以看到，在我身后的工作人员正在沙地上铺设草方格。那么被当地人称为“法宝”的草方格到底怎么扎？我们今天也请到了八十三团农业和林业草原中心副主任郭建新为大家实地操作演示一下。</w:t>
      </w:r>
    </w:p>
    <w:p w14:paraId="5CA9B2A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【同期声】五师八十三团农业和林业草原中心副主任</w:t>
      </w:r>
      <w:r>
        <w:rPr>
          <w:rFonts w:hint="eastAsia" w:ascii="宋体" w:hAnsi="宋体" w:eastAsia="宋体" w:cs="宋体"/>
          <w:b/>
          <w:bCs/>
          <w:sz w:val="21"/>
          <w:szCs w:val="21"/>
        </w:rPr>
        <w:t xml:space="preserve">  </w:t>
      </w:r>
      <w:r>
        <w:rPr>
          <w:rFonts w:hint="eastAsia" w:ascii="宋体" w:hAnsi="宋体" w:eastAsia="宋体" w:cs="宋体"/>
          <w:b/>
          <w:bCs/>
          <w:sz w:val="21"/>
          <w:szCs w:val="21"/>
        </w:rPr>
        <w:t>郭建新</w:t>
      </w:r>
    </w:p>
    <w:p w14:paraId="4D0E8F4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第一步工作是先在沙地上人工挖一个 20 厘米深的沙沟，然后顺势把芦苇段摆在沟底，保证底下埋 20 厘米，上面露 30 厘米，再把沙子用铁锹埋过来，把（芦苇段）推起来，推起来后在（芦苇段）反面再推沙子，把它立直了。我们用木板把它拍一下，拍紧实，最后一项（工作）根据我们摆的情况，把（芦苇段）再梳理一下，保证立直了，紧密、疏透度都差不多，这样我们就把沙障做好了。</w:t>
      </w:r>
    </w:p>
    <w:p w14:paraId="0E418EA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【小标题】郭建新：二十九年用坚守染绿沙海</w:t>
      </w:r>
    </w:p>
    <w:p w14:paraId="27BF13E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【正文】郭建新告诉我，貌似简易的草方格却是他们摸索出的“治沙神器”，根据沙地性质和原材料来源等，不同地区有不同的技术标准，蕴含着“因地制宜、就地取材”的生态智慧，而在八十三团，他们走了 20 多年。</w:t>
      </w:r>
    </w:p>
    <w:p w14:paraId="52977E1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【同期声】五师八十三团农业和林业草原中心副主任</w:t>
      </w:r>
      <w:r>
        <w:rPr>
          <w:rFonts w:hint="eastAsia" w:ascii="宋体" w:hAnsi="宋体" w:eastAsia="宋体" w:cs="宋体"/>
          <w:b/>
          <w:bCs/>
          <w:sz w:val="21"/>
          <w:szCs w:val="21"/>
        </w:rPr>
        <w:t xml:space="preserve">  </w:t>
      </w:r>
      <w:r>
        <w:rPr>
          <w:rFonts w:hint="eastAsia" w:ascii="宋体" w:hAnsi="宋体" w:eastAsia="宋体" w:cs="宋体"/>
          <w:b/>
          <w:bCs/>
          <w:sz w:val="21"/>
          <w:szCs w:val="21"/>
        </w:rPr>
        <w:t>郭建新</w:t>
      </w:r>
    </w:p>
    <w:p w14:paraId="348A041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刚开始干的时候，说实话我们并不知道沙障是怎么做的，在这期间我们做了很多尝试。我们地处艾比湖边上，艾比湖边上有丰富的芦苇资源，当时我们想着这个资源能不能利用起来。在我们刚开始选择沙障、选择治沙的模式上，我们也是通过一次次试验来确定的。根据地区特点，最终选择了以低立式沙障这种形式来治沙。记者：现在经过这么多年的努力和试验，是不是已经摸索出一套成熟的经验了？</w:t>
      </w:r>
    </w:p>
    <w:p w14:paraId="2138CE0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经过这么多年的试验和努力，我们探索出了一条适合我们这个地区的防沙治沙经验。简单来说就是：第一年通过机械治沙治表，实现沙漠固定化；第二年通过生物治沙，在沙包上种植植被，实现治本，并通过水的管控和管理，保证它的成活；第三年实现沙包的根治，实现沙漠区的由荒芜到绿色。通过三年的努力，治沙之前的地表植被不到 10%，到我们治沙后能达到 70%，有效解决了地区局部的防沙问题。</w:t>
      </w:r>
    </w:p>
    <w:p w14:paraId="6CB5AAD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记者：这么多年大概已经铺设多少亩的草方格了？成效又怎么样？</w:t>
      </w:r>
    </w:p>
    <w:p w14:paraId="097D548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截至目前，我们累计完成了草方格治沙的面积是 1.5 万亩左右，累计埋设沙障总长度大概 500 万米。通过这些草方格的埋植，我们周边的环境都发生了很大改变，最突出的一点就是野生动物陆陆续续都回来了。原来在 20 世纪 90 年代的时候，我们记录的数字只有 110 种左右的野生动物在我们地区，到了前两年，我们这个地区的各类水鸟、野生动物达到了 260 多种。曾经治沙的地点由一片片的荒芜变成一片片的绿色，感到非常自豪，也非常欣慰。</w:t>
      </w:r>
    </w:p>
    <w:p w14:paraId="2E913CB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行走在八十三团，驻足观察这些看似平凡的草方格，会惊喜地发现：芦苇编织的网格间，梭梭的嫩芽正穿透沙层，红柳的根系已悄然蔓延，在草方格的庇护下，它们共同构筑起了一道道绿色的生态防线。这是全国防沙治沙标兵郭建新用 29 年光阴编织的“生态密码”，更是荒漠变绿洲的生动见证。</w:t>
      </w:r>
    </w:p>
    <w:p w14:paraId="4B45056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【小标题】草方格新途径：多用于沙漠公路建设</w:t>
      </w:r>
    </w:p>
    <w:p w14:paraId="2A47DA8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草方格治沙智慧正沿着沙漠“动脉”生长。当您驾车行驶于新疆第四条穿越塔克拉玛干沙漠的图昆公路时，会看见科技与自然的“交响”，道路两侧的沙丘被草方格切割成整齐的“生态魔方”，曾经肆虐的风沙在网格中渐渐被驯服。这些随沙漠公路蜿蜒的绿色阵列，守护着每一位出行者的安全。而在新疆的众多沙漠公路上，这样的情景比比皆是。</w:t>
      </w:r>
    </w:p>
    <w:p w14:paraId="76413A4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【同期声】三师图木舒克市交通运输局局长</w:t>
      </w:r>
      <w:r>
        <w:rPr>
          <w:rFonts w:hint="eastAsia" w:ascii="宋体" w:hAnsi="宋体" w:eastAsia="宋体" w:cs="宋体"/>
          <w:b/>
          <w:bCs/>
          <w:sz w:val="21"/>
          <w:szCs w:val="21"/>
        </w:rPr>
        <w:t xml:space="preserve">  </w:t>
      </w:r>
      <w:r>
        <w:rPr>
          <w:rFonts w:hint="eastAsia" w:ascii="宋体" w:hAnsi="宋体" w:eastAsia="宋体" w:cs="宋体"/>
          <w:b/>
          <w:bCs/>
          <w:sz w:val="21"/>
          <w:szCs w:val="21"/>
        </w:rPr>
        <w:t>刘剑</w:t>
      </w:r>
    </w:p>
    <w:p w14:paraId="7F17DB2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针对塔克拉玛干沙漠特有的细沙易流动性，我们根据风沙源、风速、风向、风沙流动活动强度、沙丘移动速度等特性，在迎风侧区段设置宽度 80 米至 120 米的复合型阻沙带，采用了“高立式沙障 + 草方格”的梯次布局，可削减 80% 以上的输沙量。路基两侧铺设了 90 米草方格固沙带，形成永久性保护层，这种前阻后固的立体防护结构，为沙漠公路的长期稳定性提供了可靠保障。不同于普通的沙漠公路，这里的沙丘之间的最大落差在 30 米至 40 米，平均风速每秒 6.5 米，沙丘年移动距离近 8米。三师交通局以阻沙先行、固沙为主、固阻结合为核心理念，采用外阻内固、外高内低的防沙模式，有效实现了对流动沙丘的固定，使原本年均移动 7 米至 8 米的流动沙丘趋于稳定，这一体系实现了路通沙止的治理目标。</w:t>
      </w:r>
    </w:p>
    <w:p w14:paraId="69F6D6A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在茫茫沙海中，科技治沙的智慧正通过不同形态绽放光彩。而当我们将目光转向塔河之源，会发现另一种科技力量的迸发——全国防沙治沙标兵谢小云正与院校团队一起，在苗木本地化种植领域继续展开技术攻关。他们是如何用科技之笔，在这片荒漠上勾勒出愈发清晰的生态修复蓝图的呢？下面请看记者的一线调研。</w:t>
      </w:r>
    </w:p>
    <w:p w14:paraId="1DBCA66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【小标题】一线调研：四翅滨藜的“安家路”</w:t>
      </w:r>
    </w:p>
    <w:p w14:paraId="4BF88B9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【正文】从一师阿拉尔市一路向东，行车 40 多分钟，我们来到了距离塔克拉玛干沙漠最近的团场十一团。1994 年，园艺专业毕业的谢小云从湖南来到十一团，见识过沙尘暴的危害。</w:t>
      </w:r>
    </w:p>
    <w:p w14:paraId="59771CB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【同期声】一师十一团农业和林业草原中心专业技术人员</w:t>
      </w:r>
      <w:r>
        <w:rPr>
          <w:rFonts w:hint="eastAsia" w:ascii="宋体" w:hAnsi="宋体" w:eastAsia="宋体" w:cs="宋体"/>
          <w:b/>
          <w:bCs/>
          <w:sz w:val="21"/>
          <w:szCs w:val="21"/>
        </w:rPr>
        <w:t xml:space="preserve">  </w:t>
      </w:r>
      <w:r>
        <w:rPr>
          <w:rFonts w:hint="eastAsia" w:ascii="宋体" w:hAnsi="宋体" w:eastAsia="宋体" w:cs="宋体"/>
          <w:b/>
          <w:bCs/>
          <w:sz w:val="21"/>
          <w:szCs w:val="21"/>
        </w:rPr>
        <w:t>谢小云</w:t>
      </w:r>
    </w:p>
    <w:p w14:paraId="7CF3C16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那时候叫“黑风暴”，伸手不见五指的感觉，外面的沙土从眼睛、鼻子、嘴巴、耳朵里面到处钻进来。</w:t>
      </w:r>
    </w:p>
    <w:p w14:paraId="08B0254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【小标题】谢小云：用科技为治沙“开方”</w:t>
      </w:r>
    </w:p>
    <w:p w14:paraId="62DDBD4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【正文】为了生存，首先要防沙，而要防沙则必须建立生态屏障来阻挡风沙的侵袭。什么植物能在这里存活呢？为此，谢小云开始了探索。</w:t>
      </w:r>
    </w:p>
    <w:p w14:paraId="0051C5B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【同期声】一师十一团农业和林业草原中心专业技术人员</w:t>
      </w:r>
      <w:r>
        <w:rPr>
          <w:rFonts w:hint="eastAsia" w:ascii="宋体" w:hAnsi="宋体" w:eastAsia="宋体" w:cs="宋体"/>
          <w:b/>
          <w:bCs/>
          <w:sz w:val="21"/>
          <w:szCs w:val="21"/>
        </w:rPr>
        <w:t xml:space="preserve">  </w:t>
      </w:r>
      <w:r>
        <w:rPr>
          <w:rFonts w:hint="eastAsia" w:ascii="宋体" w:hAnsi="宋体" w:eastAsia="宋体" w:cs="宋体"/>
          <w:b/>
          <w:bCs/>
          <w:sz w:val="21"/>
          <w:szCs w:val="21"/>
        </w:rPr>
        <w:t>谢小云</w:t>
      </w:r>
    </w:p>
    <w:p w14:paraId="2F0D81E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四翅滨藜，我们通过查找资料了解到，它是一种非常耐干旱、耐盐碱的植物，生长得也很快，所以我们就选择了四翅滨藜。之所以选择它，还有个原因是它的枝叶粗、蛋白含量高，可以作为补充饲料。</w:t>
      </w:r>
    </w:p>
    <w:p w14:paraId="2368A84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【正文】谢小云所提到的正是四翅滨藜，这是一种高度耐旱、耐盐碱的植物。抓沙能力特别强，长成后无须继续灌溉，而且平茬后的枝叶可用作动物饲料。</w:t>
      </w:r>
    </w:p>
    <w:p w14:paraId="60D7FF8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【同期声】一师十一团农业和林业草原中心专业技术人员</w:t>
      </w:r>
      <w:r>
        <w:rPr>
          <w:rFonts w:hint="eastAsia" w:ascii="宋体" w:hAnsi="宋体" w:eastAsia="宋体" w:cs="宋体"/>
          <w:b/>
          <w:bCs/>
          <w:sz w:val="21"/>
          <w:szCs w:val="21"/>
        </w:rPr>
        <w:t xml:space="preserve">  </w:t>
      </w:r>
      <w:r>
        <w:rPr>
          <w:rFonts w:hint="eastAsia" w:ascii="宋体" w:hAnsi="宋体" w:eastAsia="宋体" w:cs="宋体"/>
          <w:b/>
          <w:bCs/>
          <w:sz w:val="21"/>
          <w:szCs w:val="21"/>
        </w:rPr>
        <w:t>谢小云</w:t>
      </w:r>
    </w:p>
    <w:p w14:paraId="75A4F0E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记者：四翅滨藜种得距离这么远，它的固沙效果能达到吗？你看我们这个四翅滨藜，你看它这个植株，它是一个圆冠形的，就是说，它这个植株的株高和宽度，基本上是 1.8 米到 2米，或者 1 米到 1.5 米，在这个范围内，它一固定就把整个这一大片，1.5 平方米到 2 平方米的范围，日积月累就形成了一个个小沙丘。</w:t>
      </w:r>
    </w:p>
    <w:p w14:paraId="7A7DD32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【正文】于是，在谢小云的建议下，2018 年 3 月，十一团实行“林 + 药 + 草 + 畜”的治沙模式，首次引进种植四翅滨藜。功夫不负有心人，在历经 100 多次试验后，2020 年 4 月，新栽植的 3000 亩四翅滨藜成活率达到 70%，2021 年全面完成 2.6 万亩四翅滨藜沙漠原始地貌造林苗木栽植，四翅滨藜成功在这里“安了家”。</w:t>
      </w:r>
    </w:p>
    <w:p w14:paraId="29845CD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【小标题】“院校团”合作</w:t>
      </w:r>
      <w:r>
        <w:rPr>
          <w:rFonts w:hint="eastAsia" w:ascii="宋体" w:hAnsi="宋体" w:eastAsia="宋体" w:cs="宋体"/>
          <w:b/>
          <w:bCs/>
          <w:sz w:val="21"/>
          <w:szCs w:val="21"/>
        </w:rPr>
        <w:t xml:space="preserve">  </w:t>
      </w:r>
      <w:r>
        <w:rPr>
          <w:rFonts w:hint="eastAsia" w:ascii="宋体" w:hAnsi="宋体" w:eastAsia="宋体" w:cs="宋体"/>
          <w:b/>
          <w:bCs/>
          <w:sz w:val="21"/>
          <w:szCs w:val="21"/>
        </w:rPr>
        <w:t>实现造林用苗新突破</w:t>
      </w:r>
    </w:p>
    <w:p w14:paraId="6DECF48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而这一年，由塔里木大学、中国科学院新疆生态与地理研究所组成的兵团重大科技项目“南疆沙区生态经济型屏障构建及产业链延伸技术研发与示范”课题组也来到了十一团，他们与谢小云一起，针对荒漠化区域造林用苗快速繁殖及生态环境建设进行攻坚，让四翅滨藜的成活率更高。</w:t>
      </w:r>
    </w:p>
    <w:p w14:paraId="0B122A4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【同期声】塔里木大学园艺与林学学院博士</w:t>
      </w:r>
      <w:r>
        <w:rPr>
          <w:rFonts w:hint="eastAsia" w:ascii="宋体" w:hAnsi="宋体" w:eastAsia="宋体" w:cs="宋体"/>
          <w:b/>
          <w:bCs/>
          <w:sz w:val="21"/>
          <w:szCs w:val="21"/>
        </w:rPr>
        <w:t xml:space="preserve">  </w:t>
      </w:r>
      <w:r>
        <w:rPr>
          <w:rFonts w:hint="eastAsia" w:ascii="宋体" w:hAnsi="宋体" w:eastAsia="宋体" w:cs="宋体"/>
          <w:b/>
          <w:bCs/>
          <w:sz w:val="21"/>
          <w:szCs w:val="21"/>
        </w:rPr>
        <w:t>吕瑞恒</w:t>
      </w:r>
    </w:p>
    <w:p w14:paraId="5B7AD9AA">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首先我们思考的问题不仅是想让它绿起来，（还有）能不能在绿的基础上产生一定的经济效益。</w:t>
      </w:r>
    </w:p>
    <w:p w14:paraId="218F29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【正文】从 2021 年开始，塔里木大学与十一团深度合作，在抗性植物的选育、规模化造林与管护、林下经济的利用等方面，探索出一套有效兼顾生态功能发挥与经济利用的发展模式，效果显著。</w:t>
      </w:r>
    </w:p>
    <w:p w14:paraId="528F05C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【导语】欢迎回来。刚刚，我们走进塔克拉玛干沙漠边缘，见证了一位治沙“花木兰”三十年如一日的坚守，也目睹了科研院校与治沙实践碰撞出的智慧火花，正是在他们的付出下，硬是让绿洲向沙漠深处延伸了 20 多公里。让我们向他们致敬！</w:t>
      </w:r>
    </w:p>
    <w:p w14:paraId="56EA32B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与这些传统治沙方式不同，八师石河子市正以光伏治沙的创新模式，开辟出了一条绿色能源与生态治理融合发展之路。</w:t>
      </w:r>
    </w:p>
    <w:p w14:paraId="195DC66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【小标题】光伏治沙：在沙漠里“种太阳”</w:t>
      </w:r>
    </w:p>
    <w:p w14:paraId="48D546F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在古尔班通古特沙漠南缘，有一个被誉为“沙漠半岛”的团场，这场“蓝与绿”的生态革命正在上演：深蓝色的光伏矩阵如波浪般向天际延展，光伏板间涌动的却是盎然春意，在沙漠的褶皱间书写绿色史诗。</w:t>
      </w:r>
    </w:p>
    <w:p w14:paraId="2747596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赵瑞</w:t>
      </w:r>
    </w:p>
    <w:p w14:paraId="5838E28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此刻我所在的位置就是一五〇团“光伏 + 防沙治沙”生态农业工程现场，大家可以看到在我身后一块块蓝色光伏板在戈壁滩上绵延铺展开来，将大漠阳光转化为绿色电能。在光伏矩阵之间，职工群众这会儿正在补栽梭梭、沙棘等耐旱作物，以保证它们的成活率。</w:t>
      </w:r>
    </w:p>
    <w:p w14:paraId="28DF20D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【同期声】八师一五〇团农业和林业草原中心工作人员</w:t>
      </w:r>
      <w:r>
        <w:rPr>
          <w:rFonts w:hint="eastAsia" w:ascii="宋体" w:hAnsi="宋体" w:eastAsia="宋体" w:cs="宋体"/>
          <w:b/>
          <w:bCs/>
          <w:sz w:val="21"/>
          <w:szCs w:val="21"/>
        </w:rPr>
        <w:t xml:space="preserve">  </w:t>
      </w:r>
      <w:r>
        <w:rPr>
          <w:rFonts w:hint="eastAsia" w:ascii="宋体" w:hAnsi="宋体" w:eastAsia="宋体" w:cs="宋体"/>
          <w:b/>
          <w:bCs/>
          <w:sz w:val="21"/>
          <w:szCs w:val="21"/>
        </w:rPr>
        <w:t>张建新</w:t>
      </w:r>
    </w:p>
    <w:p w14:paraId="130C19A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自项目区并网发电以后，就开始对 4300 亩项目区进行林地植被恢复。从去年 11 月份开始，在光伏板间种植梭梭和沙棘500 亩，今年 3 月份到 4 月份又种植了 2000 亩梭梭。自林地植被恢复以来，既能锁住流沙，改善生态环境，又能降低对光伏设备的风蚀损耗。</w:t>
      </w:r>
    </w:p>
    <w:p w14:paraId="06DACFC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【小标题】八师一五〇团：“头顶”发电</w:t>
      </w:r>
      <w:r>
        <w:rPr>
          <w:rFonts w:hint="eastAsia" w:ascii="宋体" w:hAnsi="宋体" w:eastAsia="宋体" w:cs="宋体"/>
          <w:b/>
          <w:bCs/>
          <w:sz w:val="21"/>
          <w:szCs w:val="21"/>
        </w:rPr>
        <w:t>  “</w:t>
      </w:r>
      <w:r>
        <w:rPr>
          <w:rFonts w:hint="eastAsia" w:ascii="宋体" w:hAnsi="宋体" w:eastAsia="宋体" w:cs="宋体"/>
          <w:b/>
          <w:bCs/>
          <w:sz w:val="21"/>
          <w:szCs w:val="21"/>
        </w:rPr>
        <w:t>足下”固沙</w:t>
      </w:r>
    </w:p>
    <w:p w14:paraId="62138E2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如果说光伏矩阵是“锁”风沙的科技“铠甲”，那么“林光互补”“牧光互补”的创新模式，则是赋予荒漠生机的“钥匙”。一五〇团的光伏项目，是如何实现“头顶”发电、“足下”固沙的？我们特别邀请到中新建电力集团天富能源供电分公司副总经理杨宝起，为我们深度解读。</w:t>
      </w:r>
    </w:p>
    <w:p w14:paraId="129C229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【同期声】中新建电力集团天富能源供电分公司副总经理</w:t>
      </w:r>
      <w:r>
        <w:rPr>
          <w:rFonts w:hint="eastAsia" w:ascii="宋体" w:hAnsi="宋体" w:eastAsia="宋体" w:cs="宋体"/>
          <w:b/>
          <w:bCs/>
          <w:sz w:val="21"/>
          <w:szCs w:val="21"/>
        </w:rPr>
        <w:t xml:space="preserve">  </w:t>
      </w:r>
      <w:r>
        <w:rPr>
          <w:rFonts w:hint="eastAsia" w:ascii="宋体" w:hAnsi="宋体" w:eastAsia="宋体" w:cs="宋体"/>
          <w:b/>
          <w:bCs/>
          <w:sz w:val="21"/>
          <w:szCs w:val="21"/>
        </w:rPr>
        <w:t>杨宝起</w:t>
      </w:r>
    </w:p>
    <w:p w14:paraId="09A72E7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光伏治沙的核心理念在于，光伏板不仅可以作为发电设备，其铺设后还能有效降低地表风速、减少风蚀作用，进而稳定沙土、防止沙丘移动。不同于以往的常规模式，我们这个项目是将发展光伏和生态治理相结合，在沙漠开展生态修复，建设光伏电站，既能将充足的光照利用起来，还能用光伏板来为植物遮阳。我们通过科学测算，抬高了光伏阵列高度，拉大阵列间距，给沙棘、梭梭等经济作物留下了充足的空间，让梭梭等作物在遮阳率达 30% 的“光伏保护伞”下生长，充分利用植物和光伏板防风、挡风、固沙功能，将光伏发电和沙漠治理、生态农业结合起来，实现了发电、农业增收、治沙三合一、一举多得的治沙效果。</w:t>
      </w:r>
    </w:p>
    <w:p w14:paraId="3A51F26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【正文】一五〇团地处天山北麓、准噶尔盆地南缘与古尔班通古特沙漠南缘交接地带，团场深入沙漠腹地</w:t>
      </w:r>
      <w:r>
        <w:rPr>
          <w:rFonts w:hint="eastAsia" w:ascii="宋体" w:hAnsi="宋体" w:eastAsia="宋体" w:cs="宋体"/>
          <w:b/>
          <w:bCs/>
          <w:sz w:val="21"/>
          <w:szCs w:val="21"/>
        </w:rPr>
        <w:t xml:space="preserve"> 70 </w:t>
      </w:r>
      <w:r>
        <w:rPr>
          <w:rFonts w:hint="eastAsia" w:ascii="宋体" w:hAnsi="宋体" w:eastAsia="宋体" w:cs="宋体"/>
          <w:b/>
          <w:bCs/>
          <w:sz w:val="21"/>
          <w:szCs w:val="21"/>
        </w:rPr>
        <w:t>公里，周围东、西、北三面被流动沙丘环绕。从建团开始，一五〇团以“生态立团、生态戍边”为理念，在“三北”工程的引领下，在“沙海半岛”构筑起防沙治沙的四道绿色防线，轰轰烈烈的沙漠生态保护计划开始实施。</w:t>
      </w:r>
      <w:r>
        <w:rPr>
          <w:rFonts w:hint="eastAsia" w:ascii="宋体" w:hAnsi="宋体" w:eastAsia="宋体" w:cs="宋体"/>
          <w:b/>
          <w:bCs/>
          <w:sz w:val="21"/>
          <w:szCs w:val="21"/>
        </w:rPr>
        <w:t xml:space="preserve">2023 </w:t>
      </w:r>
      <w:r>
        <w:rPr>
          <w:rFonts w:hint="eastAsia" w:ascii="宋体" w:hAnsi="宋体" w:eastAsia="宋体" w:cs="宋体"/>
          <w:b/>
          <w:bCs/>
          <w:sz w:val="21"/>
          <w:szCs w:val="21"/>
        </w:rPr>
        <w:t>年，一五〇团正式开始探索光伏治沙新模式，中新电力</w:t>
      </w:r>
      <w:r>
        <w:rPr>
          <w:rFonts w:hint="eastAsia" w:ascii="宋体" w:hAnsi="宋体" w:eastAsia="宋体" w:cs="宋体"/>
          <w:b/>
          <w:bCs/>
          <w:sz w:val="21"/>
          <w:szCs w:val="21"/>
        </w:rPr>
        <w:t xml:space="preserve"> 3 GW“</w:t>
      </w:r>
      <w:r>
        <w:rPr>
          <w:rFonts w:hint="eastAsia" w:ascii="宋体" w:hAnsi="宋体" w:eastAsia="宋体" w:cs="宋体"/>
          <w:b/>
          <w:bCs/>
          <w:sz w:val="21"/>
          <w:szCs w:val="21"/>
        </w:rPr>
        <w:t>光伏</w:t>
      </w:r>
      <w:r>
        <w:rPr>
          <w:rFonts w:hint="eastAsia" w:ascii="宋体" w:hAnsi="宋体" w:eastAsia="宋体" w:cs="宋体"/>
          <w:b/>
          <w:bCs/>
          <w:sz w:val="21"/>
          <w:szCs w:val="21"/>
        </w:rPr>
        <w:t xml:space="preserve"> + </w:t>
      </w:r>
      <w:r>
        <w:rPr>
          <w:rFonts w:hint="eastAsia" w:ascii="宋体" w:hAnsi="宋体" w:eastAsia="宋体" w:cs="宋体"/>
          <w:b/>
          <w:bCs/>
          <w:sz w:val="21"/>
          <w:szCs w:val="21"/>
        </w:rPr>
        <w:t>防沙治沙”及生态农业工程在这样的背景下应运而生。</w:t>
      </w:r>
    </w:p>
    <w:p w14:paraId="64F5184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【同期声】八师一五〇团党委副书记、团长</w:t>
      </w:r>
      <w:r>
        <w:rPr>
          <w:rFonts w:hint="eastAsia" w:ascii="宋体" w:hAnsi="宋体" w:eastAsia="宋体" w:cs="宋体"/>
          <w:b/>
          <w:bCs/>
          <w:sz w:val="21"/>
          <w:szCs w:val="21"/>
        </w:rPr>
        <w:t xml:space="preserve">  </w:t>
      </w:r>
      <w:r>
        <w:rPr>
          <w:rFonts w:hint="eastAsia" w:ascii="宋体" w:hAnsi="宋体" w:eastAsia="宋体" w:cs="宋体"/>
          <w:b/>
          <w:bCs/>
          <w:sz w:val="21"/>
          <w:szCs w:val="21"/>
        </w:rPr>
        <w:t>王健</w:t>
      </w:r>
    </w:p>
    <w:p w14:paraId="1F0394B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一五〇团作为防沙治沙的示范区，我们现在引进的光伏项目也为未来在“光伏 + 林下经济”这种模式下，发展我们的林光互补，为团场的绿色转型、产业升级和民生改善注入新动能，为防沙治沙提供新的科技样板。</w:t>
      </w:r>
    </w:p>
    <w:p w14:paraId="4734A2A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【小标题】“1+1&gt;2”：“光伏 +”的创新密码</w:t>
      </w:r>
    </w:p>
    <w:p w14:paraId="45D5F36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【正文】光伏治沙是近年来新型的治沙模式，以光伏项目为依托，兵团各地因地制宜，探索出多元化的“光伏 +”产业发展模式。在二师塔里木垦区，创新采用“光伏 + 发电 + 草方格 + 绿植”的模式，探索出一条防沙治沙新路径，让绿色走廊又多了一条“光伏长城”。在一师阿拉尔 200 兆瓦光伏发电项目基地，一座占地 500 平方米的农业大棚顶部架设了 114 块光伏板，在“绿色能源”的支撑下，棚内果蔬长势喜人，展现了“农光互补”模式下，工业光伏发电与现代农业种植的完美结合。从空中看就像踏入了一个充满科技感的“魔法场”，这里就是十三师新星市红星四场光伏产业园，依托丰富的光热资源，戈壁滩上一排排蓝色的光伏发电板如同“蓝色海洋”，它们正源源不断地将太阳光转化为电能，送往千家万户。</w:t>
      </w:r>
    </w:p>
    <w:p w14:paraId="65F9E9B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通过短片，我们感受到沙漠中的科技力量。那么当光伏为戈壁披上蓝色“铠甲”，另一个更为柔性的字眼正与沙漠悄然抗衡，它就是水。我们都知道，水是生存之本、文明之源，但对于扎根在沙漠周边“风头水尾”的兵团人而言，水资源的极其匮乏，更是严重威胁着兵团的生存与发展。从依赖进口到天业集团实现节水滴灌技术国产化、兵团造，兵团人对水的探索从未停止，始终步履铿锵。一代代兵团人以科技创新突破生存桎梏，让每一滴水都带着科技的力量奔赴根系、向下扎根、向上生长，创造了新时代“坎儿井”奇迹。接下来，让我们通过短片探寻水滴是如何实现“精确到毫升”，在沙漠之间写下崭新的生态答案。</w:t>
      </w:r>
    </w:p>
    <w:p w14:paraId="388C66B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【小标题】新时代“坎儿井”：精打细算用好每一滴水</w:t>
      </w:r>
    </w:p>
    <w:p w14:paraId="43F71D3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水，是荒漠最奢侈的馈赠，也是生态觉醒最坚韧的密码。在新疆，依托节水滴灌技术的大规模推广，无论是农田还是果园，水都蛰伏在这些管道中，浇水论滴、精准精量，实现高效节水灌溉。但是如果想要让沙漠边缘的树木得到水的滋润，就必须解决一个问题——泥沙堵塞。</w:t>
      </w:r>
    </w:p>
    <w:p w14:paraId="1E773B6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三十七团地处塔克拉玛干沙漠南缘，车尔臣河是三十七团防沙治沙、农业灌溉和生态治理的核心水源，但因为渠道渗漏、风沙淤堵等问题，灌溉引水一直是个难题。2019 年，该团启动总投资 15.42 亿元的工程项目——三十七团骨干水利工程，2022 年投入使用，打破了团场水资源匮乏的困局。</w:t>
      </w:r>
    </w:p>
    <w:p w14:paraId="717F548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祖丽飞艳</w:t>
      </w:r>
    </w:p>
    <w:p w14:paraId="476B9D94">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这里就是二师三十七团骨干水利工程调节沉沙池，我们可以看到一泓清澈的碧水，在微风下泛着细波。据了解，这个调节沉沙池坝线长</w:t>
      </w:r>
      <w:r>
        <w:rPr>
          <w:rFonts w:hint="eastAsia" w:ascii="宋体" w:hAnsi="宋体" w:eastAsia="宋体" w:cs="宋体"/>
          <w:b/>
          <w:bCs/>
          <w:sz w:val="21"/>
          <w:szCs w:val="21"/>
        </w:rPr>
        <w:t xml:space="preserve"> 5.7 </w:t>
      </w:r>
      <w:r>
        <w:rPr>
          <w:rFonts w:hint="eastAsia" w:ascii="宋体" w:hAnsi="宋体" w:eastAsia="宋体" w:cs="宋体"/>
          <w:b/>
          <w:bCs/>
          <w:sz w:val="21"/>
          <w:szCs w:val="21"/>
        </w:rPr>
        <w:t>公里，总库容</w:t>
      </w:r>
      <w:r>
        <w:rPr>
          <w:rFonts w:hint="eastAsia" w:ascii="宋体" w:hAnsi="宋体" w:eastAsia="宋体" w:cs="宋体"/>
          <w:b/>
          <w:bCs/>
          <w:sz w:val="21"/>
          <w:szCs w:val="21"/>
        </w:rPr>
        <w:t xml:space="preserve"> 2305 </w:t>
      </w:r>
      <w:r>
        <w:rPr>
          <w:rFonts w:hint="eastAsia" w:ascii="宋体" w:hAnsi="宋体" w:eastAsia="宋体" w:cs="宋体"/>
          <w:b/>
          <w:bCs/>
          <w:sz w:val="21"/>
          <w:szCs w:val="21"/>
        </w:rPr>
        <w:t>万立方米。那么如何将泥沙沉淀，又如何将水源输送，我们一探究竟。</w:t>
      </w:r>
    </w:p>
    <w:p w14:paraId="2AA4A56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【同期声】二师水利工程管理服务中心且若灌区管理服务站工作人员</w:t>
      </w:r>
      <w:r>
        <w:rPr>
          <w:rFonts w:hint="eastAsia" w:ascii="宋体" w:hAnsi="宋体" w:eastAsia="宋体" w:cs="宋体"/>
          <w:b/>
          <w:bCs/>
          <w:sz w:val="21"/>
          <w:szCs w:val="21"/>
        </w:rPr>
        <w:t xml:space="preserve">  </w:t>
      </w:r>
      <w:r>
        <w:rPr>
          <w:rFonts w:hint="eastAsia" w:ascii="宋体" w:hAnsi="宋体" w:eastAsia="宋体" w:cs="宋体"/>
          <w:b/>
          <w:bCs/>
          <w:sz w:val="21"/>
          <w:szCs w:val="21"/>
        </w:rPr>
        <w:t>张堆</w:t>
      </w:r>
    </w:p>
    <w:p w14:paraId="548449B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它的引水源主要通过车尔臣河，通过明渠流入调节沉沙池，通过自然调节沉沙，经过二次沉淀，然后输送到田间地头。三十七团灌区一年实际用水量可以达到 7 万立方米，有效地解决了 10.55 万亩土地的灌溉问题。</w:t>
      </w:r>
    </w:p>
    <w:p w14:paraId="2E5E1FF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【正文】张堆告诉记者，为了将泥沙沉淀，他们参考坎儿井的设计理念，全线使用 10.07 公里长的地下暗渠和 14.9 公里长的地埋涂塑钢管，各骨干地下引水管道与高标准农田里的滴灌管道相连，形成新时代的“坎儿井”。同时，在输配水骨干管网中安装了超声波流量计、水表等装置，通过对灌溉水的准确计量，实现定量灌溉，每年预计节约用水 630 万立方米。</w:t>
      </w:r>
    </w:p>
    <w:p w14:paraId="2ECBF67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这些水经过过滤之后，将输送至滴灌管道。我们顺着其中一条滴灌管道，来到了三十七团土地治理改良项目区，此时，张克正准备拧开水阀，对周围的胡杨林进行灌溉。</w:t>
      </w:r>
    </w:p>
    <w:p w14:paraId="044B01A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【同期声】二师三十七团</w:t>
      </w:r>
      <w:r>
        <w:rPr>
          <w:rFonts w:hint="eastAsia" w:ascii="宋体" w:hAnsi="宋体" w:eastAsia="宋体" w:cs="宋体"/>
          <w:b/>
          <w:bCs/>
          <w:sz w:val="21"/>
          <w:szCs w:val="21"/>
        </w:rPr>
        <w:t xml:space="preserve"> 3.5 </w:t>
      </w:r>
      <w:r>
        <w:rPr>
          <w:rFonts w:hint="eastAsia" w:ascii="宋体" w:hAnsi="宋体" w:eastAsia="宋体" w:cs="宋体"/>
          <w:b/>
          <w:bCs/>
          <w:sz w:val="21"/>
          <w:szCs w:val="21"/>
        </w:rPr>
        <w:t>万亩土地治理专班负责人</w:t>
      </w:r>
      <w:r>
        <w:rPr>
          <w:rFonts w:hint="eastAsia" w:ascii="宋体" w:hAnsi="宋体" w:eastAsia="宋体" w:cs="宋体"/>
          <w:b/>
          <w:bCs/>
          <w:sz w:val="21"/>
          <w:szCs w:val="21"/>
        </w:rPr>
        <w:t xml:space="preserve">  </w:t>
      </w:r>
      <w:r>
        <w:rPr>
          <w:rFonts w:hint="eastAsia" w:ascii="宋体" w:hAnsi="宋体" w:eastAsia="宋体" w:cs="宋体"/>
          <w:b/>
          <w:bCs/>
          <w:sz w:val="21"/>
          <w:szCs w:val="21"/>
        </w:rPr>
        <w:t>张克</w:t>
      </w:r>
    </w:p>
    <w:p w14:paraId="40293C91">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这个水是从沉砂池引过来的，经过明渠、暗渠，落差 100 多米到（达）一级过滤器这个地方。在此进行减压，然后分到各个分干管，（再）到二级过滤器，这些水会源源不断地通过管道流入滴灌带，滴到胡杨树根下，基本上是 8 到 10 天滴一次水。有了这些水，才能让我们的树快速成长，改善环境。</w:t>
      </w:r>
    </w:p>
    <w:p w14:paraId="0D4B768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【正文】张克说，今年春季又种植了新的树苗，现在基本上可以达到 95% 以上的成活率。</w:t>
      </w:r>
    </w:p>
    <w:p w14:paraId="741B836D">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【同期声】二师三十七团</w:t>
      </w:r>
      <w:r>
        <w:rPr>
          <w:rFonts w:hint="eastAsia" w:ascii="宋体" w:hAnsi="宋体" w:eastAsia="宋体" w:cs="宋体"/>
          <w:b/>
          <w:bCs/>
          <w:sz w:val="21"/>
          <w:szCs w:val="21"/>
        </w:rPr>
        <w:t xml:space="preserve"> 3.5 </w:t>
      </w:r>
      <w:r>
        <w:rPr>
          <w:rFonts w:hint="eastAsia" w:ascii="宋体" w:hAnsi="宋体" w:eastAsia="宋体" w:cs="宋体"/>
          <w:b/>
          <w:bCs/>
          <w:sz w:val="21"/>
          <w:szCs w:val="21"/>
        </w:rPr>
        <w:t>万亩土地治理专班负责人</w:t>
      </w:r>
      <w:r>
        <w:rPr>
          <w:rFonts w:hint="eastAsia" w:ascii="宋体" w:hAnsi="宋体" w:eastAsia="宋体" w:cs="宋体"/>
          <w:b/>
          <w:bCs/>
          <w:sz w:val="21"/>
          <w:szCs w:val="21"/>
        </w:rPr>
        <w:t xml:space="preserve">  </w:t>
      </w:r>
      <w:r>
        <w:rPr>
          <w:rFonts w:hint="eastAsia" w:ascii="宋体" w:hAnsi="宋体" w:eastAsia="宋体" w:cs="宋体"/>
          <w:b/>
          <w:bCs/>
          <w:sz w:val="21"/>
          <w:szCs w:val="21"/>
        </w:rPr>
        <w:t>张克这片胡杨林是</w:t>
      </w:r>
      <w:r>
        <w:rPr>
          <w:rFonts w:hint="eastAsia" w:ascii="宋体" w:hAnsi="宋体" w:eastAsia="宋体" w:cs="宋体"/>
          <w:b/>
          <w:bCs/>
          <w:sz w:val="21"/>
          <w:szCs w:val="21"/>
        </w:rPr>
        <w:t xml:space="preserve"> 2022 </w:t>
      </w:r>
      <w:r>
        <w:rPr>
          <w:rFonts w:hint="eastAsia" w:ascii="宋体" w:hAnsi="宋体" w:eastAsia="宋体" w:cs="宋体"/>
          <w:b/>
          <w:bCs/>
          <w:sz w:val="21"/>
          <w:szCs w:val="21"/>
        </w:rPr>
        <w:t>年第一批栽种的，当年栽种了</w:t>
      </w:r>
      <w:r>
        <w:rPr>
          <w:rFonts w:hint="eastAsia" w:ascii="宋体" w:hAnsi="宋体" w:eastAsia="宋体" w:cs="宋体"/>
          <w:b/>
          <w:bCs/>
          <w:sz w:val="21"/>
          <w:szCs w:val="21"/>
        </w:rPr>
        <w:t xml:space="preserve"> 100 </w:t>
      </w:r>
      <w:r>
        <w:rPr>
          <w:rFonts w:hint="eastAsia" w:ascii="宋体" w:hAnsi="宋体" w:eastAsia="宋体" w:cs="宋体"/>
          <w:b/>
          <w:bCs/>
          <w:sz w:val="21"/>
          <w:szCs w:val="21"/>
        </w:rPr>
        <w:t>万棵，只存活了</w:t>
      </w:r>
      <w:r>
        <w:rPr>
          <w:rFonts w:hint="eastAsia" w:ascii="宋体" w:hAnsi="宋体" w:eastAsia="宋体" w:cs="宋体"/>
          <w:b/>
          <w:bCs/>
          <w:sz w:val="21"/>
          <w:szCs w:val="21"/>
        </w:rPr>
        <w:t xml:space="preserve"> 40 </w:t>
      </w:r>
      <w:r>
        <w:rPr>
          <w:rFonts w:hint="eastAsia" w:ascii="宋体" w:hAnsi="宋体" w:eastAsia="宋体" w:cs="宋体"/>
          <w:b/>
          <w:bCs/>
          <w:sz w:val="21"/>
          <w:szCs w:val="21"/>
        </w:rPr>
        <w:t>万棵，基本上每年都要重新补植。今年补植了七八万棵，现在全部冒芽，希望它（们）早日起到防风固沙的作用。</w:t>
      </w:r>
    </w:p>
    <w:p w14:paraId="2E3346F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【正文】如今这片 8800 亩的梭梭林，与种植的 4000 亩的胡杨树组成一道道防风固沙墙，守护着三十七团的耕地、城镇。</w:t>
      </w:r>
    </w:p>
    <w:p w14:paraId="48E1CCD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古代劳动人民创造的坎儿井，是在荒漠地带的一种灌溉系统工程，有“地下运河”之称，建造过程中通过竖井、暗渠、明渠和蓄水池等结构，利用地面坡度，无动力引来冰雪融水。如今在兵团，新时代“坎儿井”正延续着生机和活力。</w:t>
      </w:r>
    </w:p>
    <w:p w14:paraId="43E52A9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【小标题】新时代“坎儿井”：让沙漠变成大枣园</w:t>
      </w:r>
    </w:p>
    <w:p w14:paraId="45950EC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【同期声】记者</w:t>
      </w:r>
      <w:r>
        <w:rPr>
          <w:rFonts w:hint="eastAsia" w:ascii="宋体" w:hAnsi="宋体" w:eastAsia="宋体" w:cs="宋体"/>
          <w:b/>
          <w:bCs/>
          <w:sz w:val="21"/>
          <w:szCs w:val="21"/>
        </w:rPr>
        <w:t xml:space="preserve">  </w:t>
      </w:r>
      <w:r>
        <w:rPr>
          <w:rFonts w:hint="eastAsia" w:ascii="宋体" w:hAnsi="宋体" w:eastAsia="宋体" w:cs="宋体"/>
          <w:b/>
          <w:bCs/>
          <w:sz w:val="21"/>
          <w:szCs w:val="21"/>
        </w:rPr>
        <w:t>苗羽莹</w:t>
      </w:r>
    </w:p>
    <w:p w14:paraId="22DE2D8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这里是十四师昆玉市二二四团一期已建的 992 万立方米沉砂调节池和二期新建的 1230 万立方米沉砂调节库，喀拉喀什河的河水一路裹挟着泥沙奔流至此，沉淀过后的水，经过灌区骨干管网二次过滤后流经竖向落差 60 米左右的下游灌区。管道的直径由 2.6 米一路缩小到 40 厘米，在二二四团形成了单首部集中连片自压式节水灌溉示范区，让这里的林果业得到有效灌溉，同时也使得当地的红枣享誉全国。</w:t>
      </w:r>
    </w:p>
    <w:p w14:paraId="5A5A6F2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【正文】作为兵团年轻的团场之一，二二四团在建团之初年降雨量不到 40 毫米，年浮尘天气达 200 多天，次生盐碱化严重，经过团场职工群众 20 多年的接续奋斗，依托高新节水灌溉示范区建设，二二四团人在亘古荒漠中用短短 6 年时间就描绘出了绿树成荫、绿篱成墙、绿草成甸的美丽景象，成为防沙治沙改善生态环境的典范。</w:t>
      </w:r>
    </w:p>
    <w:p w14:paraId="6B1BA485">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【导语】科技之力，化沙为绿；智慧之光，点漠成金。在这场绿色革命中，每一粒破土而出的草种都在诉说着科技赋能的故事，每一片新生的绿叶都在诠释着人与自然和谐共生的真谛。</w:t>
      </w:r>
    </w:p>
    <w:p w14:paraId="20134733">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textAlignment w:val="auto"/>
        <w:rPr>
          <w:rFonts w:hint="eastAsia" w:ascii="宋体" w:hAnsi="宋体" w:eastAsia="宋体" w:cs="宋体"/>
          <w:b/>
          <w:bCs/>
          <w:sz w:val="21"/>
          <w:szCs w:val="21"/>
        </w:rPr>
      </w:pPr>
      <w:r>
        <w:rPr>
          <w:rFonts w:hint="eastAsia" w:ascii="宋体" w:hAnsi="宋体" w:eastAsia="宋体" w:cs="宋体"/>
          <w:b/>
          <w:bCs/>
          <w:sz w:val="21"/>
          <w:szCs w:val="21"/>
        </w:rPr>
        <w:t>【导语】观众朋友，今天的节目就到这里，感谢您的收看。明天 14:00，《战沙海筑绿色长城》特别节目将播出第四集：《生态经济——荒漠生金之路》。在这一集当中，我们将详细探讨如何在保护生态环境的同时，发展荒漠经济，让荒漠成为真正的致富场。带您深入了解那些成功将荒漠转化为经济价值的案例，感受“绿水青山”与“金山银山”在沙漠中共振。敬请期待，我们不见不散！</w:t>
      </w:r>
    </w:p>
    <w:sectPr>
      <w:footerReference r:id="rId3" w:type="default"/>
      <w:pgSz w:w="11906" w:h="16838"/>
      <w:pgMar w:top="2098" w:right="1531"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1" w:fontKey="{0FB199BD-CAC2-49C1-8187-68A52EB5CEC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A964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5CE809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5CE809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636"/>
    <w:rsid w:val="00070636"/>
    <w:rsid w:val="001C2732"/>
    <w:rsid w:val="00524E0A"/>
    <w:rsid w:val="00964E72"/>
    <w:rsid w:val="00AE2856"/>
    <w:rsid w:val="1A7867B1"/>
    <w:rsid w:val="1C6E0CB4"/>
    <w:rsid w:val="323C4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8733</Words>
  <Characters>8893</Characters>
  <Lines>65</Lines>
  <Paragraphs>18</Paragraphs>
  <TotalTime>8</TotalTime>
  <ScaleCrop>false</ScaleCrop>
  <LinksUpToDate>false</LinksUpToDate>
  <CharactersWithSpaces>9096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2026-01-30T09:16:00Z</dcterms:created>
  <dc:creator>Windows 用户</dc:creator>
  <cp:lastModifiedBy>明涛</cp:lastModifiedBy>
  <dcterms:modified xsi:type="dcterms:W3CDTF">2026-02-04T10:05:18Z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eyJoZGlkIjoiM2I5Zjk1NTRhNWMwYjdlN2FkMDc4MDg4ZDRmMTlkM2UiLCJ1c2VySWQiOiIyNzcxOTg1NTgifQ==</vt:lpwstr>
  </property>
  <property fmtid="{D5CDD505-2E9C-101B-9397-08002B2CF9AE}" pid="3" name="KSOProductBuildVer">
    <vt:lpwstr>2052-12.1.0.24657</vt:lpwstr>
  </property>
  <property fmtid="{D5CDD505-2E9C-101B-9397-08002B2CF9AE}" pid="4" name="ICV">
    <vt:lpwstr>9F842A8B1E83421C9223137C9067F1D8_12</vt:lpwstr>
  </property>
</Properties>
</file>